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284" w:firstLine="0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Муниципальное автономное общеобразовательное учреждение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Богандинская средняя общеобразовательная школа № 2 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Тюменского муниципального района</w:t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Ind w:w="-115.0" w:type="dxa"/>
        <w:tblLayout w:type="fixed"/>
        <w:tblLook w:val="0400"/>
      </w:tblPr>
      <w:tblGrid>
        <w:gridCol w:w="4928"/>
        <w:gridCol w:w="1134"/>
        <w:gridCol w:w="4536"/>
        <w:gridCol w:w="1134"/>
        <w:gridCol w:w="3969"/>
        <w:tblGridChange w:id="0">
          <w:tblGrid>
            <w:gridCol w:w="4928"/>
            <w:gridCol w:w="1134"/>
            <w:gridCol w:w="4536"/>
            <w:gridCol w:w="1134"/>
            <w:gridCol w:w="39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на заседании МО 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классных руководителей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Протокол № _____________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 «___» ___________ 2025 г.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 Бублисова  Т.В.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 ________________ 2025г.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 Полунина  С.А.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Приказ №_____ от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«___»______________ 2025г.</w:t>
            </w:r>
          </w:p>
        </w:tc>
      </w:tr>
    </w:tbl>
    <w:p w:rsidR="00000000" w:rsidDel="00000000" w:rsidP="00000000" w:rsidRDefault="00000000" w:rsidRPr="00000000" w14:paraId="0000001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РАБОЧАЯ ПРОГРАММА ВНЕУРОЧНОЙ ДЕЯТЕЛЬНОСТИ</w:t>
      </w:r>
    </w:p>
    <w:p w:rsidR="00000000" w:rsidDel="00000000" w:rsidP="00000000" w:rsidRDefault="00000000" w:rsidRPr="00000000" w14:paraId="0000001F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Общеинтеллектуальное направление</w:t>
      </w:r>
    </w:p>
    <w:p w:rsidR="00000000" w:rsidDel="00000000" w:rsidP="00000000" w:rsidRDefault="00000000" w:rsidRPr="00000000" w14:paraId="0000002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92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77"/>
        <w:gridCol w:w="11843"/>
        <w:tblGridChange w:id="0">
          <w:tblGrid>
            <w:gridCol w:w="4077"/>
            <w:gridCol w:w="1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Творческая мастерская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Тропинка к профессии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Учебный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2025-2026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Класс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2А, 2 Б, 2В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неделю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Учитель: Цветцих Л. Н., Пашкевич Л. И., Смирнова Е.Н.</w:t>
      </w:r>
    </w:p>
    <w:p w:rsidR="00000000" w:rsidDel="00000000" w:rsidP="00000000" w:rsidRDefault="00000000" w:rsidRPr="00000000" w14:paraId="0000003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р.п. Богандинский, 2025</w:t>
      </w:r>
    </w:p>
    <w:p w:rsidR="00000000" w:rsidDel="00000000" w:rsidP="00000000" w:rsidRDefault="00000000" w:rsidRPr="00000000" w14:paraId="0000003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Рабочая программа курса для начальной школы (1-4 классы) «Тропинка в профессию» адаптирована на основании комплексной программы профориентационной работы для начальной школы «Тропинка в профессию».</w:t>
      </w:r>
    </w:p>
    <w:p w:rsidR="00000000" w:rsidDel="00000000" w:rsidP="00000000" w:rsidRDefault="00000000" w:rsidRPr="00000000" w14:paraId="00000039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Перед младшим школьником 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Решение данных проблем позволит оптимизировать учебный процесс, направленный на профориентационное  образование, сделает учёбу в школе единым преемственным образовательным процессом.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Комплексная  программа профессиональной  работы  для начальной школы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профориентационное обучение.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right="424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Цель курса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Цель I этапа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профориентационной работы - это актуализация представлений о профессии среди младших школьников.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Цели II и III этапов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1942621187"/>
          <w:tag w:val="goog_rdk_0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познакомить с широким спектром профессий, особенностями разных профессий;</w:t>
          </w:r>
        </w:sdtContent>
      </w:sdt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1875331774"/>
          <w:tag w:val="goog_rdk_1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выявить наклонности, необходимые для реализации себя в выбранной в будущем профессии;</w:t>
          </w:r>
        </w:sdtContent>
      </w:sdt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1106334349"/>
          <w:tag w:val="goog_rdk_2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способствовать формированию уважительного отношения к людям разных профессий и результатам их труда;</w:t>
          </w:r>
        </w:sdtContent>
      </w:sdt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1043609248"/>
          <w:tag w:val="goog_rdk_3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способствовать развитию интеллектуальных и творческих возможностей ребёнка;</w:t>
          </w:r>
        </w:sdtContent>
      </w:sdt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1643191249"/>
          <w:tag w:val="goog_rdk_4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способствовать формированию нравственных качеств: доброты, взаимовыручки, внимательности, справедливости и т.д.;</w:t>
          </w:r>
        </w:sdtContent>
      </w:sdt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453621231"/>
          <w:tag w:val="goog_rdk_5"/>
        </w:sdtPr>
        <w:sdtContent>
          <w:r w:rsidDel="00000000" w:rsidR="00000000" w:rsidRPr="00000000">
            <w:rPr>
              <w:rFonts w:ascii="Fira Mono" w:cs="Fira Mono" w:eastAsia="Fira Mono" w:hAnsi="Fira Mono"/>
              <w:sz w:val="28"/>
              <w:szCs w:val="28"/>
              <w:rtl w:val="0"/>
            </w:rPr>
            <w:t xml:space="preserve">⮚    способствовать формированию навыков здорового и безопасного образа жизни.</w:t>
          </w:r>
        </w:sdtContent>
      </w:sdt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Ожидаемые результаты прохождения курса  «Тропинка в профессию»: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1915561264"/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∙                   участие в различных видах игровой, изобразительной, творческой деятельности;</w:t>
          </w:r>
        </w:sdtContent>
      </w:sdt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891363400"/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∙                   расширение кругозора о мире профессий;</w:t>
          </w:r>
        </w:sdtContent>
      </w:sdt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949853972"/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∙                   заинтересованность в развитии своих способностей;</w:t>
          </w:r>
        </w:sdtContent>
      </w:sdt>
    </w:p>
    <w:p w:rsidR="00000000" w:rsidDel="00000000" w:rsidP="00000000" w:rsidRDefault="00000000" w:rsidRPr="00000000" w14:paraId="00000052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1896734776"/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∙                   участие в обсуждении и выражение своего отношения к изучаемой профессии;</w:t>
          </w:r>
        </w:sdtContent>
      </w:sdt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sz w:val="28"/>
          <w:szCs w:val="28"/>
        </w:rPr>
      </w:pPr>
      <w:sdt>
        <w:sdtPr>
          <w:id w:val="-785232443"/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sz w:val="28"/>
              <w:szCs w:val="28"/>
              <w:rtl w:val="0"/>
            </w:rPr>
            <w:t xml:space="preserve">∙                   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    </w:r>
        </w:sdtContent>
      </w:sdt>
    </w:p>
    <w:p w:rsidR="00000000" w:rsidDel="00000000" w:rsidP="00000000" w:rsidRDefault="00000000" w:rsidRPr="00000000" w14:paraId="0000005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образом, виды деятельности обучающихся  носят, прежде всего, поисково-исследовательский, проблемный и творческий характер.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результате изучения курса    «Тропинка в  профессию» младший школьник узнает: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основные сферы профессиональной деятельности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основные понятия, признаки профессий, их значение в обществе;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предприятия и учреждения микрорайона, города;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основные приёмы выполнения учебных проектов;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будет </w:t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уметь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оперировать основными понятиями и категориями;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рассказывать о профессии и обосновывать её значение в обществе;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8"/>
          <w:szCs w:val="28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   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пользоваться информацией, получаемой на уроках из учебной, художественной, научно-популярной литературы, СМИ, ИКТ.</w:t>
      </w:r>
    </w:p>
    <w:p w:rsidR="00000000" w:rsidDel="00000000" w:rsidP="00000000" w:rsidRDefault="00000000" w:rsidRPr="00000000" w14:paraId="0000005E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Программа данного курса предназначена для учащихся 1-4 классов и рассчитана на четыре года обучения (135 часов, 33 часа в 1 классе и по 34 часа во 2-4 классе на каждый учебный год). Занятия проводятся один раз в неделю.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ind w:firstLine="709"/>
        <w:jc w:val="both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Личностные, метапредметные и 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освоения курса «Тропинка в профессию»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когнитивные знания обучающихся о труде, о мире профессий;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поведенческие навыки трудовой деятельности, ответственность, дисциплинированность, самостоятельность в труде.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Метапредметными  результатами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программы внеурочной деятельности по  курсу  «Тропинка в профессию » - является формирование следующих универсальных учебных действий (УУД):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  <w:rtl w:val="0"/>
        </w:rPr>
        <w:t xml:space="preserve">1. Регулятивные УУД: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Средством формирования этих действий служит технология проблемного диалога на этапе изучения нового материала.</w:t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Учиться совместно с учителем и другими учениками давать эмоциональную оценку деятельности класса на уроке.</w:t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Средством формирования этих действий служит технология оценивания образовательных достижений (учебных успехов).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  <w:rtl w:val="0"/>
        </w:rPr>
        <w:t xml:space="preserve">2. Познавательные УУД:</w:t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Перерабатывать полученную информацию: делать выводы в результате совместной работы всего класса.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8"/>
          <w:szCs w:val="28"/>
          <w:u w:val="single"/>
          <w:rtl w:val="0"/>
        </w:rPr>
        <w:t xml:space="preserve">3. Коммуникативные УУД: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Слушать и понимать речь других.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Средством формирования этих действий служит технология проблемного диалога (побуждающий и подводящий диалог).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Совместно договариваться о правилах общения и поведения в школе и следовать им.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000000"/>
          <w:sz w:val="28"/>
          <w:szCs w:val="28"/>
          <w:rtl w:val="0"/>
        </w:rPr>
        <w:t xml:space="preserve">∙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4"/>
          <w:szCs w:val="14"/>
          <w:rtl w:val="0"/>
        </w:rPr>
        <w:t xml:space="preserve">  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000000" w:rsidDel="00000000" w:rsidP="00000000" w:rsidRDefault="00000000" w:rsidRPr="00000000" w14:paraId="00000077">
      <w:pPr>
        <w:spacing w:after="0" w:lineRule="auto"/>
        <w:ind w:firstLine="709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Первый уровень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Rule="auto"/>
        <w:ind w:firstLine="709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Второй уровень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«Выпуск классной газеты»)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ind w:firstLine="709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Третий уровень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ind w:firstLine="709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80" w:lineRule="auto"/>
        <w:ind w:firstLine="709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Личностные результаты: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3"/>
          <w:szCs w:val="23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 ученика будут сформированы: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-142" w:firstLine="142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положительное отношение к процессу учения, к приобретению знаний и умений, стремление преодолевать возникающие затруднения;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умение выделять нравственный аспект поведения, соотносить поступки и события с принятыми в обществе морально-этическими принципами;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0" w:firstLine="0"/>
        <w:jc w:val="both"/>
        <w:rPr>
          <w:rFonts w:ascii="Times New Roman" w:cs="Times New Roman" w:eastAsia="Times New Roman" w:hAnsi="Times New Roman"/>
          <w:color w:val="000000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стремление к соблюдению морально-этических норм общения с людьми другой национальности, с нарушениями здоровья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Метапредметные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i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Регулятивные универсальные учебные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-организовывать свою деятельность, готовить рабочее место для выполнения разных видов работ;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-принимать (ставить) учебно-познавательную задачу и сохранять её до конца учебных действий;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-действовать согласно составленному плану, а также по инструкциям учителя;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-контролировать выполнение действий, вносить необходимые коррективы (свои и учителя);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-оценивать результаты решения поставленных задач, находить ошибки и способы их устранения.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получит возможность научиться: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-оценивать своё знание и незнание, умение и неумение, продвижение в овладении тем или иным знанием и умением по изучаемой теме;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-ставить учебно-познавательные задачи перед выполнением разных заданий;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-проявлять инициативу в постановке новых задач, предлагать собственные способы решения;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i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Познавательные универсальные учебные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-осознавать учебно-познавательную, учебно-практическую, экспериментальную задачи;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-использовать готовые модели для изучения строения природных объектов и объяснения природных явлений;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-осуществлять кодирование и декодирование информации в знаково-символической форме.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получит возможность научиться: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-дополнять готовые информационные объекты (тексты, таблицы, схемы, диаграммы), создавать собственные;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-осуществлять исследовательскую деятельность, участвовать в проектах, выполняемых в рамках урока или внеурочных занятиях.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Коммуникативные универсальные учебные действия: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-осознанно и произвольно строить речевое высказывание в устной и письменной форме;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Ученик получит возможность научиться: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-проявлять инициативу в поиске и сборе информации для выполнения коллективной работы, желая помочь взрослым и сверстникам;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-уважать позицию партнёра, предотвращать конфликтную ситуацию при сотрудничестве, стараясь найти варианты её разрешения ради общего дела.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  <w:i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8"/>
          <w:szCs w:val="28"/>
          <w:rtl w:val="0"/>
        </w:rPr>
        <w:t xml:space="preserve">Предметные результаты: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Знает: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Основные сферы профессиональной деятельности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Основные понятия, признаки профессий, их значение в окружающем обществе;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Предприятия и учреждения населенного пункта, района;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8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Основные приемы выполнения учебных проектов.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8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Умеет:</w:t>
      </w:r>
      <w:r w:rsidDel="00000000" w:rsidR="00000000" w:rsidRPr="00000000">
        <w:rPr>
          <w:rFonts w:ascii="Times New Roman" w:cs="Times New Roman" w:eastAsia="Times New Roman" w:hAnsi="Times New Roman"/>
          <w:sz w:val="23"/>
          <w:szCs w:val="23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Оперировать основными понятиями и категориями;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Рассказывать о профессии и обосновывать ее значение в жизни общества;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Переносить теоретические сведения о сферах человеческой деятельности на некоторые конкретные жизненные ситуации.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280" w:lineRule="auto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Формы работы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  Классные часы и беседы о профессиях.</w:t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  Тренинговые и тематические занятия.</w:t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  Конкурсы рисунков.</w:t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  Экскурсии.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  Игры-викторины.</w:t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6.  Встречи с людьми разных профессий.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7.  Описание профессий.</w:t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8.  Письменные работы: мини-сочинения, синквейны.</w:t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9.  Заполнение анкет и результатов самооценки. Диагностика.</w:t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10. Работа индивидуально, в парах, в малых группах.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11. Реклама профессий.</w:t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12. Составление профессионального портрета семьи. Трудовые династии.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13. Лекция.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14. Дискуссия.</w:t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15. Творческая работа.</w:t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16. Практикум. Мастер-классы.</w:t>
      </w:r>
    </w:p>
    <w:p w:rsidR="00000000" w:rsidDel="00000000" w:rsidP="00000000" w:rsidRDefault="00000000" w:rsidRPr="00000000" w14:paraId="000000C5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Основные направления  рабочей  программы 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для начальной школы (1-4 класс)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«Тропинка в профессию»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 I -   «Играем в профессии»  - 1 класс.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lineRule="auto"/>
        <w:ind w:left="-147" w:firstLine="855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Цель: формирование элементарных знаний о профессиях через игру.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lineRule="auto"/>
        <w:ind w:left="-147" w:firstLine="855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 II -  «Путешествие в мир профессий»   - 2 класс.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     Цель: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расширение представлений детей о мире профессий.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 III -  «У меня растут года…» - 3 класс.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     Цель: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формирование мотивации, интерес к трудовой и учебной деятельности, стремление к коллективному общественно-полезному труду.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Модуль IV -  «Труд в почете любой, мир профессий большой»   - 4 класс.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       Цель:</w:t>
      </w:r>
      <w:r w:rsidDel="00000000" w:rsidR="00000000" w:rsidRPr="00000000">
        <w:rPr>
          <w:rFonts w:ascii="Arial" w:cs="Arial" w:eastAsia="Arial" w:hAnsi="Arial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формировать добросовестное  отношении к труду, понимание его роли в жизни человека и общества, развивать интерес к будущей профессии.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Rule="auto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Содержание рабочей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Модуль II «Путешествие в мир профессий», 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lineRule="auto"/>
        <w:ind w:firstLine="709"/>
        <w:jc w:val="center"/>
        <w:rPr>
          <w:rFonts w:ascii="Times New Roman" w:cs="Times New Roman" w:eastAsia="Times New Roman" w:hAnsi="Times New Roman"/>
          <w:b w:val="1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(34 часа)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Мастерская удивительных профессий (2ч.). Дидактическая игра.</w:t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Карточки (желтые, синие, красные; по 5 в каждой - 4 с рисунком, 1 без рисунка и 4 картонных круга - тех же цветов).</w:t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Разные дома (2ч.). Практическое занятие.</w:t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 Дачный домик (2ч.). Практическое занятие.</w:t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Моя профессия (2ч.). Игра-викторина.</w:t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Дидактическая игра: «Доскажи словечко», загадки. Игра: «Волшебный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мешочек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» (определить на ощупь инструменты). Итог. </w:t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Профессия «Врач» (3ч.). Дидактическая игра.</w:t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«Назови профессии»,  «Кто трудится в больнице». Работа с карточками.</w:t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Больница (2 ч.). Сюжетно-ролевая игра.</w:t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Доктор «Айболит»(2ч.). Игра</w:t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«Кто нас лечит» (2ч.). Экскурсия в кабинет врача.</w:t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Местонахождение кабинета врача. Знакомство с основным оборудованием врача. Для чего нужны лекарства. Итог.</w:t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«Добрый доктор Айболит» (2ч.).</w:t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«Парикмахерская» (3ч.). Сюжетно-ролевая игра.</w:t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Разгадывание загадок о предметах труда парикмахера. Игра с детским игровым набором «Парикмахер». Какие бывают парикмахеры.</w:t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«Все работы хороши – выбирай на вкус!»  (2ч.). Игры.</w:t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Д. Дж. Родари  «Чем пахнут ремесла» (2 ч.). Инсценировка.</w:t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Профессия «Строитель»(2ч.). Дидактическая игра.</w:t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Строительный поединок (2ч.). Игра-соревнование.</w:t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Разбить детей на несколько команд. Одна группа строит дома из спичек, другая из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спичечных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коробков. Кто быстрее. Подведение итогов. Награждение команд.</w:t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Путешествие в кондитерский цех «Кузбасс» г. Прокопьевска (3 ч.). Экскурсия виртуальная.</w:t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Знакомство с профессией кондитера, с оборудованием кондитерской фабрики. Кто работает в кондитерской? Мастер-классы.</w:t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«Где работать мне тогда? Чем мне заниматься?» (1 ч.) Классный час.</w:t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FA">
      <w:pPr>
        <w:ind w:right="314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ind w:right="314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Тематическое планирование, в том числе с учетом рабочей программы воспитания </w:t>
      </w:r>
    </w:p>
    <w:p w:rsidR="00000000" w:rsidDel="00000000" w:rsidP="00000000" w:rsidRDefault="00000000" w:rsidRPr="00000000" w14:paraId="000000FC">
      <w:pPr>
        <w:ind w:right="314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с указанием количества часов, отводимых на освоение каждой темы</w:t>
      </w:r>
    </w:p>
    <w:p w:rsidR="00000000" w:rsidDel="00000000" w:rsidP="00000000" w:rsidRDefault="00000000" w:rsidRPr="00000000" w14:paraId="000000FD">
      <w:pPr>
        <w:ind w:right="-2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Тематическое планирование по курсу внеурочной деятельности «Тропинка к профессии» для 2 класса составлено с учётом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проявлять миролюбие — не затевать конфликтов и стремиться решать спорные вопросы, не прибегая к силе; </w:t>
      </w:r>
    </w:p>
    <w:p w:rsidR="00000000" w:rsidDel="00000000" w:rsidP="00000000" w:rsidRDefault="00000000" w:rsidRPr="00000000" w14:paraId="000001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  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соблюдать правила личной гигиены, режим дня, вести здоровый образ жизни; 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здоровья.</w:t>
      </w:r>
    </w:p>
    <w:p w:rsidR="00000000" w:rsidDel="00000000" w:rsidP="00000000" w:rsidRDefault="00000000" w:rsidRPr="00000000" w14:paraId="00000103">
      <w:pPr>
        <w:spacing w:line="274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0" w:lineRule="auto"/>
        <w:jc w:val="center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Тематическ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ое планирование </w:t>
      </w:r>
      <w:r w:rsidDel="00000000" w:rsidR="00000000" w:rsidRPr="00000000">
        <w:rPr>
          <w:rtl w:val="0"/>
        </w:rPr>
      </w:r>
    </w:p>
    <w:tbl>
      <w:tblPr>
        <w:tblStyle w:val="Table3"/>
        <w:tblW w:w="15450.0" w:type="dxa"/>
        <w:jc w:val="left"/>
        <w:tblInd w:w="-10.0" w:type="dxa"/>
        <w:tblLayout w:type="fixed"/>
        <w:tblLook w:val="0400"/>
      </w:tblPr>
      <w:tblGrid>
        <w:gridCol w:w="1695"/>
        <w:gridCol w:w="3855"/>
        <w:gridCol w:w="1470"/>
        <w:gridCol w:w="3495"/>
        <w:gridCol w:w="4935"/>
        <w:tblGridChange w:id="0">
          <w:tblGrid>
            <w:gridCol w:w="1695"/>
            <w:gridCol w:w="3855"/>
            <w:gridCol w:w="1470"/>
            <w:gridCol w:w="3495"/>
            <w:gridCol w:w="49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Кол-во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Форма проведения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Виды деятельности</w:t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C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Мастерская удивительных профессий «Все работы хороши»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E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F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Занятие с элементами игры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Проблемная ситуация: зачем человек трудится? Понятия: «труд», «профессия». Просмотр фрагмента песенки для малышей «Все профессии нужны, все профессии важны», мини-рассказ учащихся о некоторых профессиях, игра «Собери пословицу о труде», отгадывание загадок, игра «Правда ли?» Игра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03f50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03f50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«Угадай кто это?»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67rosu6oj2yu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d7kvuheyxiua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Просмотр мультфильма на стихи В. Маяковского «Кем быть?». Конкурс рисунков – профессии, которые привлекают детей.</w:t>
            </w:r>
          </w:p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luuhm2m1uzz3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5dwocybh0g0q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Знакомство с профессией врача. Сюжетно – ролевая игра «В больнице».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tcsjk4x6f9b5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j2u64yymbmec" w:id="5"/>
            <w:bookmarkEnd w:id="5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</w:rPr>
            </w:pPr>
            <w:bookmarkStart w:colFirst="0" w:colLast="0" w:name="_heading=h.t9eeqy861pfv" w:id="6"/>
            <w:bookmarkEnd w:id="6"/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Рассказ учителя о необычных профессиях:  дегустатор, дрессировщик, спасатель и другие.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03f50"/>
                <w:sz w:val="28"/>
                <w:szCs w:val="2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Просмотр презентаций по теме. Игра, развивающая у детей творческие способности и воображение «Я – дизайнер».</w:t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color w:val="111111"/>
                <w:sz w:val="28"/>
                <w:szCs w:val="28"/>
                <w:highlight w:val="white"/>
              </w:rPr>
            </w:pPr>
            <w:bookmarkStart w:colFirst="0" w:colLast="0" w:name="_heading=h.3l948i1a66dq" w:id="7"/>
            <w:bookmarkEnd w:id="7"/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highlight w:val="white"/>
                <w:rtl w:val="0"/>
              </w:rPr>
              <w:t xml:space="preserve">Чтение учителем произведения Дж. Родари «Чем пахнут ремёсла?» Дискуссия: почему бездельник не пахнет никак?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11111"/>
                <w:sz w:val="28"/>
                <w:szCs w:val="28"/>
                <w:highlight w:val="white"/>
                <w:rtl w:val="0"/>
              </w:rPr>
              <w:t xml:space="preserve">Рисование по точкам «Инструменты маляра и плотника».</w:t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111111"/>
                <w:sz w:val="28"/>
                <w:szCs w:val="28"/>
                <w:highlight w:val="white"/>
              </w:rPr>
            </w:pPr>
            <w:bookmarkStart w:colFirst="0" w:colLast="0" w:name="_heading=h.58yf6yu6g7qk" w:id="8"/>
            <w:bookmarkEnd w:id="8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  <w:color w:val="111111"/>
                <w:sz w:val="28"/>
                <w:szCs w:val="28"/>
                <w:highlight w:val="white"/>
              </w:rPr>
            </w:pPr>
            <w:bookmarkStart w:colFirst="0" w:colLast="0" w:name="_heading=h.2d26jxvsxsi3" w:id="9"/>
            <w:bookmarkEnd w:id="9"/>
            <w:r w:rsidDel="00000000" w:rsidR="00000000" w:rsidRPr="00000000">
              <w:rPr>
                <w:rFonts w:ascii="Times New Roman" w:cs="Times New Roman" w:eastAsia="Times New Roman" w:hAnsi="Times New Roman"/>
                <w:color w:val="111111"/>
                <w:sz w:val="28"/>
                <w:szCs w:val="28"/>
                <w:highlight w:val="white"/>
                <w:rtl w:val="0"/>
              </w:rPr>
              <w:t xml:space="preserve">Конкурсы «Угадай профессию по нескольким предметам»,  «Угадай, кто так говорит?», «Назови профессию», развивающее задание в паре «Пословицы о труде», «Угадай профессию по нескольким словам», «Изобрази с помощью жестов и мимики».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B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C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«Разные дома»</w:t>
            </w:r>
          </w:p>
          <w:p w:rsidR="00000000" w:rsidDel="00000000" w:rsidP="00000000" w:rsidRDefault="00000000" w:rsidRPr="00000000" w14:paraId="0000011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E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F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Конструирование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1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5-6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2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«Дачный домик»</w:t>
            </w:r>
          </w:p>
          <w:p w:rsidR="00000000" w:rsidDel="00000000" w:rsidP="00000000" w:rsidRDefault="00000000" w:rsidRPr="00000000" w14:paraId="00000123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4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5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Аппликация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7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8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«Моя профессия»</w:t>
            </w:r>
          </w:p>
          <w:p w:rsidR="00000000" w:rsidDel="00000000" w:rsidP="00000000" w:rsidRDefault="00000000" w:rsidRPr="00000000" w14:paraId="00000129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A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B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Игра-викторина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9-10-11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«Профессия «Врач»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Занятие с элементами игры, приглашение врача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2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12-13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«Больница»</w:t>
            </w:r>
          </w:p>
          <w:p w:rsidR="00000000" w:rsidDel="00000000" w:rsidP="00000000" w:rsidRDefault="00000000" w:rsidRPr="00000000" w14:paraId="00000134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Сюжетно-ролевая игра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14-15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Доктор «Айболит»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Сюжетно-ролевые игры, просмотр мультфильма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16-17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E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«Кто нас лечит»</w:t>
            </w:r>
          </w:p>
          <w:p w:rsidR="00000000" w:rsidDel="00000000" w:rsidP="00000000" w:rsidRDefault="00000000" w:rsidRPr="00000000" w14:paraId="0000013F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0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1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Экскурсия в медицинский пункт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3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18-19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4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«Добрый доктор Айболит»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5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6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Сюжетно-ролевая игра, просмотр мультфильма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8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20-21-22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9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«Парикмахерская»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A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Сюжетно-ролевая игра</w:t>
            </w:r>
          </w:p>
          <w:p w:rsidR="00000000" w:rsidDel="00000000" w:rsidP="00000000" w:rsidRDefault="00000000" w:rsidRPr="00000000" w14:paraId="0000014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F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23-24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0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«Все работы хороши – выбирай на вкус!»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1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Сюжетно-ролевая игра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4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25-26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5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Дж. Родари  «Чем пахнут ремесла»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6">
            <w:pPr>
              <w:spacing w:after="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57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8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Работа с текстами, инсценировка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A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27-28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B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Профессия «Строитель»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5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E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Дидактическая игра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0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29-30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1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Строительный поединок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63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4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Игра-соревнование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6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31-32-33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7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Путешествие в кондитерский цех «Кузбасс» г. Прокопьевска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8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9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Экскурсия виртуальная. Мастер-классы.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B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C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«Где работать мне тогда? Чем мне заниматься?»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D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E">
            <w:pPr>
              <w:spacing w:after="0" w:lineRule="auto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Инсценировка стихотворения Александра Кравченко «Честный ответ», мультимедиа.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0">
      <w:pPr>
        <w:spacing w:after="0" w:lineRule="auto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172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0" w:lineRule="auto"/>
        <w:rPr>
          <w:b w:val="1"/>
          <w:sz w:val="28"/>
          <w:szCs w:val="28"/>
        </w:rPr>
      </w:pPr>
      <w:bookmarkStart w:colFirst="0" w:colLast="0" w:name="_heading=h.stvuukdn5bbf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Rule="auto"/>
        <w:rPr>
          <w:b w:val="1"/>
          <w:sz w:val="28"/>
          <w:szCs w:val="28"/>
        </w:rPr>
      </w:pPr>
      <w:bookmarkStart w:colFirst="0" w:colLast="0" w:name="_heading=h.xgswl0q6b26v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0" w:lineRule="auto"/>
        <w:rPr>
          <w:b w:val="1"/>
          <w:sz w:val="28"/>
          <w:szCs w:val="28"/>
        </w:rPr>
      </w:pPr>
      <w:bookmarkStart w:colFirst="0" w:colLast="0" w:name="_heading=h.5soydxkru6pv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0" w:lineRule="auto"/>
        <w:rPr>
          <w:b w:val="1"/>
          <w:sz w:val="28"/>
          <w:szCs w:val="28"/>
        </w:rPr>
      </w:pPr>
      <w:bookmarkStart w:colFirst="0" w:colLast="0" w:name="_heading=h.hzfb2mirxxm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lineRule="auto"/>
        <w:rPr>
          <w:b w:val="1"/>
          <w:sz w:val="28"/>
          <w:szCs w:val="28"/>
        </w:rPr>
      </w:pPr>
      <w:bookmarkStart w:colFirst="0" w:colLast="0" w:name="_heading=h.bwrqdqjpcpkr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Rule="auto"/>
        <w:rPr>
          <w:b w:val="1"/>
          <w:sz w:val="28"/>
          <w:szCs w:val="28"/>
        </w:rPr>
      </w:pPr>
      <w:bookmarkStart w:colFirst="0" w:colLast="0" w:name="_heading=h.rl5tl5kwlgcu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0" w:lineRule="auto"/>
        <w:rPr>
          <w:b w:val="1"/>
          <w:sz w:val="28"/>
          <w:szCs w:val="28"/>
        </w:rPr>
      </w:pPr>
      <w:bookmarkStart w:colFirst="0" w:colLast="0" w:name="_heading=h.3u3d0hf9koq7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0" w:lineRule="auto"/>
        <w:rPr>
          <w:b w:val="1"/>
          <w:sz w:val="28"/>
          <w:szCs w:val="28"/>
        </w:rPr>
      </w:pPr>
      <w:bookmarkStart w:colFirst="0" w:colLast="0" w:name="_heading=h.mvbvgiwtsj1s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Rule="auto"/>
        <w:rPr>
          <w:b w:val="1"/>
          <w:sz w:val="28"/>
          <w:szCs w:val="28"/>
        </w:rPr>
      </w:pPr>
      <w:bookmarkStart w:colFirst="0" w:colLast="0" w:name="_heading=h.u2fvn55k9rr0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b8ev8unt1g7r" w:id="19"/>
      <w:bookmarkEnd w:id="19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Приложение</w:t>
      </w:r>
    </w:p>
    <w:p w:rsidR="00000000" w:rsidDel="00000000" w:rsidP="00000000" w:rsidRDefault="00000000" w:rsidRPr="00000000" w14:paraId="00000183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h5co8dooatud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Календарно-тематическое планирование</w:t>
      </w:r>
    </w:p>
    <w:p w:rsidR="00000000" w:rsidDel="00000000" w:rsidP="00000000" w:rsidRDefault="00000000" w:rsidRPr="00000000" w14:paraId="00000184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cw0fn689cyae" w:id="21"/>
      <w:bookmarkEnd w:id="21"/>
      <w:r w:rsidDel="00000000" w:rsidR="00000000" w:rsidRPr="00000000">
        <w:rPr>
          <w:rtl w:val="0"/>
        </w:rPr>
      </w:r>
    </w:p>
    <w:tbl>
      <w:tblPr>
        <w:tblStyle w:val="Table4"/>
        <w:tblW w:w="15555.0" w:type="dxa"/>
        <w:jc w:val="left"/>
        <w:tblInd w:w="-11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10"/>
        <w:gridCol w:w="4020"/>
        <w:gridCol w:w="1815"/>
        <w:gridCol w:w="3855"/>
        <w:gridCol w:w="5355"/>
        <w:tblGridChange w:id="0">
          <w:tblGrid>
            <w:gridCol w:w="510"/>
            <w:gridCol w:w="4020"/>
            <w:gridCol w:w="1815"/>
            <w:gridCol w:w="3855"/>
            <w:gridCol w:w="535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Темы занятий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Кол-во часов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Дата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Формы проведения занятий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Стихи, рассказы, пословицы о профессиях.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8F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90">
            <w:pPr>
              <w:pBdr>
                <w:bottom w:color="000000" w:space="8" w:sz="0" w:val="none"/>
              </w:pBd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Викторина «Угадай, чей предмет?»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Профессия – строитель.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9B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9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«Стройка из конструктора»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со строительными игровыми материалами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«Строим дачный домик»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Аппликация из картона и бумаги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Кто трудится в больнице? Профессия – Врач.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AC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AD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Сюжетно-ролевая игра «Больница»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1B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</w:t>
            </w:r>
          </w:p>
        </w:tc>
      </w:tr>
      <w:tr>
        <w:trPr>
          <w:cantSplit w:val="0"/>
          <w:trHeight w:val="177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Экскурсия в школьный медицинский кабинет. Знакомство с медицинской сестрой.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Экскурсия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Профессия - парикмахер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BE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BF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0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 Парикмахерская»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Анализ произведения Д. Дж. Родари  «Чем пахнут ремесла»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CA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CB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Профессии наших родителей и близких родственников.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CF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0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D1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D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4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Воспитывающие профессии. Педагог.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D8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D9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«Классный уголок»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DF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Библиотекарь. Экскурсия в школьную библиотеку.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Экскурсия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Бережное хранение книг. Акция «Помоги книжке!»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8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E9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Профессии, охраняющие закон и порядок. Полицейский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D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EF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F0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2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Инспектор ГИБДД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4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F6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1F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9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Викторина «Правила дорожного движения!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C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1FD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Профессии людей, управляющие транспортом.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1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03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0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Водитель. Тракторист.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8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9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0A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0B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D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Машинист. Пилот. Капитаны морских судов.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0F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11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1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4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Викторина « Угадай, чей транспорт?»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9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Профессии защитников Отечества.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1D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1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Пограничник. Лётчик. Моряк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2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3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24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2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6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7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«Назови профессию»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  <w:p w:rsidR="00000000" w:rsidDel="00000000" w:rsidP="00000000" w:rsidRDefault="00000000" w:rsidRPr="00000000" w14:paraId="0000022B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</w:t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C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D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Мир рабочих профессий. Дворник.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0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31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3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Уборка пришкольной территории.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6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9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технического персонала.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A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B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C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3D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3F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Уборка класса и коридора школы.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0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1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2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3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4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Профессия «Садовник»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6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7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48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9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A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bookmarkStart w:colFirst="0" w:colLast="0" w:name="_heading=h.30j0zll" w:id="22"/>
            <w:bookmarkEnd w:id="22"/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Правила ухода за растениями класса школы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B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C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D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Беседа - обсуждение</w:t>
            </w:r>
          </w:p>
          <w:p w:rsidR="00000000" w:rsidDel="00000000" w:rsidP="00000000" w:rsidRDefault="00000000" w:rsidRPr="00000000" w14:paraId="0000024E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4F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0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Облагораживание школьной территории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1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2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3">
            <w:pPr>
              <w:spacing w:after="0" w:line="259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Презентация</w:t>
            </w:r>
          </w:p>
          <w:p w:rsidR="00000000" w:rsidDel="00000000" w:rsidP="00000000" w:rsidRDefault="00000000" w:rsidRPr="00000000" w14:paraId="00000254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Иллюстрации</w:t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5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6">
            <w:pPr>
              <w:spacing w:after="0" w:line="240" w:lineRule="auto"/>
              <w:ind w:left="-100" w:firstLine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«Волшебный мешок»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7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8">
            <w:pPr>
              <w:spacing w:after="0" w:lineRule="auto"/>
              <w:ind w:left="-100" w:firstLine="0"/>
              <w:rPr>
                <w:rFonts w:ascii="Arial" w:cs="Arial" w:eastAsia="Arial" w:hAnsi="Arial"/>
                <w:color w:val="666666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259">
            <w:pPr>
              <w:spacing w:after="0" w:lin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Игра – определить на ощупь предметы</w:t>
            </w:r>
          </w:p>
          <w:p w:rsidR="00000000" w:rsidDel="00000000" w:rsidP="00000000" w:rsidRDefault="00000000" w:rsidRPr="00000000" w14:paraId="0000025A">
            <w:pPr>
              <w:spacing w:after="0" w:lineRule="auto"/>
              <w:ind w:left="-100" w:firstLine="0"/>
              <w:rPr>
                <w:rFonts w:ascii="Times New Roman" w:cs="Times New Roman" w:eastAsia="Times New Roman" w:hAnsi="Times New Roman"/>
                <w:color w:val="666666"/>
                <w:sz w:val="28"/>
                <w:szCs w:val="28"/>
              </w:rPr>
            </w:pPr>
            <w:bookmarkStart w:colFirst="0" w:colLast="0" w:name="_heading=h.j8mmbuz4tvuu" w:id="23"/>
            <w:bookmarkEnd w:id="23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B">
      <w:pPr>
        <w:spacing w:after="0" w:lineRule="auto"/>
        <w:rPr>
          <w:b w:val="1"/>
          <w:sz w:val="28"/>
          <w:szCs w:val="28"/>
        </w:rPr>
      </w:pPr>
      <w:bookmarkStart w:colFirst="0" w:colLast="0" w:name="_heading=h.4j84ug1mco1v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spacing w:after="0" w:lineRule="auto"/>
        <w:rPr>
          <w:b w:val="1"/>
          <w:sz w:val="28"/>
          <w:szCs w:val="28"/>
        </w:rPr>
      </w:pPr>
      <w:bookmarkStart w:colFirst="0" w:colLast="0" w:name="_heading=h.jl4tq8gfgfvf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spacing w:after="0" w:lineRule="auto"/>
        <w:rPr>
          <w:b w:val="1"/>
          <w:sz w:val="28"/>
          <w:szCs w:val="28"/>
        </w:rPr>
      </w:pPr>
      <w:bookmarkStart w:colFirst="0" w:colLast="0" w:name="_heading=h.onuwm3hlmgc7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spacing w:after="0" w:lineRule="auto"/>
        <w:rPr>
          <w:b w:val="1"/>
          <w:sz w:val="28"/>
          <w:szCs w:val="28"/>
        </w:rPr>
      </w:pPr>
      <w:bookmarkStart w:colFirst="0" w:colLast="0" w:name="_heading=h.y6kvt39hwql1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spacing w:after="0" w:lineRule="auto"/>
        <w:rPr>
          <w:b w:val="1"/>
          <w:sz w:val="28"/>
          <w:szCs w:val="28"/>
        </w:rPr>
      </w:pPr>
      <w:bookmarkStart w:colFirst="0" w:colLast="0" w:name="_heading=h.1ip3h5nr1pqi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nyf4n6mvo9mg" w:id="29"/>
      <w:bookmarkEnd w:id="29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Используемая литература:</w:t>
      </w:r>
    </w:p>
    <w:p w:rsidR="00000000" w:rsidDel="00000000" w:rsidP="00000000" w:rsidRDefault="00000000" w:rsidRPr="00000000" w14:paraId="00000261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bv5rq71ruzaq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numPr>
          <w:ilvl w:val="0"/>
          <w:numId w:val="3"/>
        </w:numPr>
        <w:shd w:fill="ffffff" w:val="clear"/>
        <w:spacing w:after="0" w:line="225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Багрова О.Е., Федоркина Н.Г. Введение в мир профессий. Классные часы, игры, конкурсы. 1-4 классы: Волгоград, 2009 г.</w:t>
      </w:r>
    </w:p>
    <w:p w:rsidR="00000000" w:rsidDel="00000000" w:rsidP="00000000" w:rsidRDefault="00000000" w:rsidRPr="00000000" w14:paraId="00000263">
      <w:pPr>
        <w:numPr>
          <w:ilvl w:val="0"/>
          <w:numId w:val="3"/>
        </w:numPr>
        <w:shd w:fill="ffffff" w:val="clear"/>
        <w:spacing w:after="0" w:line="225" w:lineRule="auto"/>
        <w:ind w:left="720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Сухаревская Е.Ю. «Мир профессий»: Ростов-на Дону, издательство ИПК и ПРО,2008 г</w:t>
      </w:r>
    </w:p>
    <w:p w:rsidR="00000000" w:rsidDel="00000000" w:rsidP="00000000" w:rsidRDefault="00000000" w:rsidRPr="00000000" w14:paraId="00000264">
      <w:pPr>
        <w:numPr>
          <w:ilvl w:val="0"/>
          <w:numId w:val="3"/>
        </w:numPr>
        <w:shd w:fill="ffffff" w:val="clear"/>
        <w:spacing w:after="0"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Климов Е.А. Как выбирать профессию? //Библиография.- М., 2018, №6</w:t>
      </w:r>
    </w:p>
    <w:p w:rsidR="00000000" w:rsidDel="00000000" w:rsidP="00000000" w:rsidRDefault="00000000" w:rsidRPr="00000000" w14:paraId="00000265">
      <w:pPr>
        <w:numPr>
          <w:ilvl w:val="0"/>
          <w:numId w:val="3"/>
        </w:numPr>
        <w:shd w:fill="ffffff" w:val="clear"/>
        <w:spacing w:after="0"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Климов Е.А. Психология профессионального самоопределения. Ростов н/Д: Феникс, 2016</w:t>
      </w:r>
    </w:p>
    <w:p w:rsidR="00000000" w:rsidDel="00000000" w:rsidP="00000000" w:rsidRDefault="00000000" w:rsidRPr="00000000" w14:paraId="00000266">
      <w:pPr>
        <w:numPr>
          <w:ilvl w:val="0"/>
          <w:numId w:val="3"/>
        </w:numPr>
        <w:shd w:fill="ffffff" w:val="clear"/>
        <w:spacing w:after="0"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Обухова «Новые 135 уроков здоровья, или школа докторов природы».-М., ВАКО, 2017 г.</w:t>
      </w:r>
    </w:p>
    <w:p w:rsidR="00000000" w:rsidDel="00000000" w:rsidP="00000000" w:rsidRDefault="00000000" w:rsidRPr="00000000" w14:paraId="00000267">
      <w:pPr>
        <w:numPr>
          <w:ilvl w:val="0"/>
          <w:numId w:val="3"/>
        </w:numPr>
        <w:shd w:fill="ffffff" w:val="clear"/>
        <w:spacing w:after="0" w:line="24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qsc95mskgkh" w:id="31"/>
      <w:bookmarkEnd w:id="3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Пряжников Н.С. Профориентация в школе: игры, упражнения, опросники. - Москва: Вако. 2017.</w:t>
      </w:r>
    </w:p>
    <w:p w:rsidR="00000000" w:rsidDel="00000000" w:rsidP="00000000" w:rsidRDefault="00000000" w:rsidRPr="00000000" w14:paraId="00000268">
      <w:pPr>
        <w:shd w:fill="ffffff" w:val="clear"/>
        <w:spacing w:after="0" w:line="225" w:lineRule="auto"/>
        <w:ind w:left="72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7o763omt2o6k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shd w:fill="ffffff" w:val="clear"/>
        <w:spacing w:after="0" w:line="225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shd w:fill="ffffff" w:val="clear"/>
        <w:spacing w:after="0" w:line="240" w:lineRule="auto"/>
        <w:ind w:left="-540" w:right="360" w:firstLine="0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shd w:fill="ffffff" w:val="clear"/>
        <w:spacing w:after="0" w:line="240" w:lineRule="auto"/>
        <w:ind w:left="-540" w:right="360" w:firstLine="0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bookmarkStart w:colFirst="0" w:colLast="0" w:name="_heading=h.p7cdspvzycb1" w:id="34"/>
      <w:bookmarkEnd w:id="34"/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 Материально-техническое обеспечение</w:t>
      </w:r>
    </w:p>
    <w:p w:rsidR="00000000" w:rsidDel="00000000" w:rsidP="00000000" w:rsidRDefault="00000000" w:rsidRPr="00000000" w14:paraId="0000026C">
      <w:pPr>
        <w:shd w:fill="ffffff" w:val="clear"/>
        <w:spacing w:after="0" w:line="240" w:lineRule="auto"/>
        <w:ind w:left="-540" w:right="360" w:firstLine="0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bookmarkStart w:colFirst="0" w:colLast="0" w:name="_heading=h.89eevj96q5yb" w:id="35"/>
      <w:bookmarkEnd w:id="3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реализации программы необходимы следующие объекты и средства материально-технического обеспечения:</w:t>
      </w:r>
    </w:p>
    <w:p w:rsidR="00000000" w:rsidDel="00000000" w:rsidP="00000000" w:rsidRDefault="00000000" w:rsidRPr="00000000" w14:paraId="0000026E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настенные классные  и магнитные доски для вывешивания демонстрационного материала,</w:t>
      </w:r>
    </w:p>
    <w:p w:rsidR="00000000" w:rsidDel="00000000" w:rsidP="00000000" w:rsidRDefault="00000000" w:rsidRPr="00000000" w14:paraId="0000026F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экран для демонстрации презентаций и видеофрагментов,</w:t>
      </w:r>
    </w:p>
    <w:p w:rsidR="00000000" w:rsidDel="00000000" w:rsidP="00000000" w:rsidRDefault="00000000" w:rsidRPr="00000000" w14:paraId="00000270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демонстрационное оборудование (компьютер, музыкальный центр, мультипроектор,</w:t>
      </w:r>
    </w:p>
    <w:p w:rsidR="00000000" w:rsidDel="00000000" w:rsidP="00000000" w:rsidRDefault="00000000" w:rsidRPr="00000000" w14:paraId="00000271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вспомогательное оборудование для осуществления проектной и исследовательской деятельности (принтер, сканер, фото и видеотехника).</w:t>
      </w:r>
    </w:p>
    <w:p w:rsidR="00000000" w:rsidDel="00000000" w:rsidP="00000000" w:rsidRDefault="00000000" w:rsidRPr="00000000" w14:paraId="00000272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также экранно-звуковые пособия:</w:t>
      </w:r>
    </w:p>
    <w:p w:rsidR="00000000" w:rsidDel="00000000" w:rsidP="00000000" w:rsidRDefault="00000000" w:rsidRPr="00000000" w14:paraId="00000273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мультимедийные образовательные ресурсы, интернет-ресурсы, аудиозаписи, видеофильмы, слайды, мультимедийные презентации.</w:t>
      </w:r>
    </w:p>
    <w:p w:rsidR="00000000" w:rsidDel="00000000" w:rsidP="00000000" w:rsidRDefault="00000000" w:rsidRPr="00000000" w14:paraId="00000274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Библиотечный фонд:</w:t>
      </w:r>
    </w:p>
    <w:p w:rsidR="00000000" w:rsidDel="00000000" w:rsidP="00000000" w:rsidRDefault="00000000" w:rsidRPr="00000000" w14:paraId="00000275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энциклопедическая и справочная литература, - научно-популярные книги, содержащие дополнительный познавательный материал развивающего характера по различным темам курса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567" w:top="567" w:left="567" w:right="567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Gungsuh"/>
  <w:font w:name="Arial"/>
  <w:font w:name="Courier New"/>
  <w:font w:name="Fira Mono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✔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62BFE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link w:val="20"/>
    <w:uiPriority w:val="9"/>
    <w:qFormat w:val="1"/>
    <w:rsid w:val="008974EC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20" w:customStyle="1">
    <w:name w:val="Заголовок 2 Знак"/>
    <w:basedOn w:val="a0"/>
    <w:link w:val="2"/>
    <w:uiPriority w:val="9"/>
    <w:rsid w:val="008974EC"/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a4">
    <w:name w:val="Normal (Web)"/>
    <w:basedOn w:val="a"/>
    <w:uiPriority w:val="99"/>
    <w:unhideWhenUsed w:val="1"/>
    <w:rsid w:val="008974E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 w:val="1"/>
    <w:unhideWhenUsed w:val="1"/>
    <w:rsid w:val="008974E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8974EC"/>
    <w:rPr>
      <w:rFonts w:ascii="Tahoma" w:cs="Tahoma" w:hAnsi="Tahoma"/>
      <w:sz w:val="16"/>
      <w:szCs w:val="16"/>
    </w:rPr>
  </w:style>
  <w:style w:type="character" w:styleId="a7">
    <w:name w:val="Strong"/>
    <w:basedOn w:val="a0"/>
    <w:uiPriority w:val="22"/>
    <w:qFormat w:val="1"/>
    <w:rsid w:val="000F38DE"/>
    <w:rPr>
      <w:b w:val="1"/>
      <w:bCs w:val="1"/>
    </w:rPr>
  </w:style>
  <w:style w:type="paragraph" w:styleId="a8">
    <w:name w:val="header"/>
    <w:basedOn w:val="a"/>
    <w:link w:val="a9"/>
    <w:uiPriority w:val="99"/>
    <w:semiHidden w:val="1"/>
    <w:unhideWhenUsed w:val="1"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styleId="a9" w:customStyle="1">
    <w:name w:val="Верхний колонтитул Знак"/>
    <w:basedOn w:val="a0"/>
    <w:link w:val="a8"/>
    <w:uiPriority w:val="99"/>
    <w:semiHidden w:val="1"/>
    <w:rsid w:val="00167FDE"/>
  </w:style>
  <w:style w:type="paragraph" w:styleId="aa">
    <w:name w:val="footer"/>
    <w:basedOn w:val="a"/>
    <w:link w:val="ab"/>
    <w:uiPriority w:val="99"/>
    <w:unhideWhenUsed w:val="1"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styleId="ab" w:customStyle="1">
    <w:name w:val="Нижний колонтитул Знак"/>
    <w:basedOn w:val="a0"/>
    <w:link w:val="aa"/>
    <w:uiPriority w:val="99"/>
    <w:rsid w:val="00167FDE"/>
  </w:style>
  <w:style w:type="paragraph" w:styleId="ac">
    <w:name w:val="List Paragraph"/>
    <w:basedOn w:val="a"/>
    <w:uiPriority w:val="34"/>
    <w:qFormat w:val="1"/>
    <w:rsid w:val="002F60DD"/>
    <w:pPr>
      <w:ind w:left="720"/>
      <w:contextualSpacing w:val="1"/>
    </w:pPr>
  </w:style>
  <w:style w:type="paragraph" w:styleId="ad">
    <w:name w:val="No Spacing"/>
    <w:uiPriority w:val="1"/>
    <w:qFormat w:val="1"/>
    <w:rsid w:val="00E45D58"/>
    <w:pPr>
      <w:spacing w:after="0" w:line="240" w:lineRule="auto"/>
    </w:pPr>
  </w:style>
  <w:style w:type="paragraph" w:styleId="ae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color="auto" w:fill="ffffff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fffff" w:val="clear"/>
    </w:tc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AmGxENz7Awwm6QwlmpwXSULRag==">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2021-06-23T01:16:00Z</dcterms:created>
  <dc:creator>админ</dc:creator>
</cp:coreProperties>
</file>